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03" w:rsidRDefault="00FA40A4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QMA for RG316 cable</w:t>
      </w:r>
    </w:p>
    <w:p w:rsidR="00FA40A4" w:rsidRDefault="00FA40A4" w:rsidP="00FA40A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 w:hint="eastAsia"/>
          <w:color w:val="595959"/>
          <w:sz w:val="25"/>
          <w:szCs w:val="25"/>
        </w:rPr>
      </w:pPr>
      <w:r>
        <w:rPr>
          <w:rFonts w:ascii="Helvetica" w:hAnsi="Helvetica" w:cs="Helvetica"/>
          <w:color w:val="595959"/>
          <w:sz w:val="25"/>
          <w:szCs w:val="25"/>
        </w:rPr>
        <w:t>QMA male to QMA male with RG316 cable length =300MM</w:t>
      </w:r>
    </w:p>
    <w:p w:rsidR="00FA40A4" w:rsidRDefault="00FA40A4" w:rsidP="00FA40A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</w:p>
    <w:p w:rsidR="00FA40A4" w:rsidRDefault="00FA40A4" w:rsidP="00FA40A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noProof/>
          <w:color w:val="595959"/>
          <w:sz w:val="19"/>
          <w:szCs w:val="19"/>
        </w:rPr>
        <w:drawing>
          <wp:inline distT="0" distB="0" distL="0" distR="0">
            <wp:extent cx="5206538" cy="3467819"/>
            <wp:effectExtent l="19050" t="0" r="0" b="0"/>
            <wp:docPr id="2" name="221" descr="http://en.xahonor.com/repository/image/7f8bdbd2-a274-4a21-b560-38469bb7e1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1" descr="http://en.xahonor.com/repository/image/7f8bdbd2-a274-4a21-b560-38469bb7e1b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90" cy="346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0A4" w:rsidRDefault="00FA40A4"/>
    <w:sectPr w:rsidR="00FA40A4" w:rsidSect="0020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40A4"/>
    <w:rsid w:val="00207203"/>
    <w:rsid w:val="00FA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0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A40A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40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2022-08-31T07:12:00Z</dcterms:created>
  <dcterms:modified xsi:type="dcterms:W3CDTF">2022-08-31T07:14:00Z</dcterms:modified>
</cp:coreProperties>
</file>